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1971" w14:textId="593B6117" w:rsidR="00DF4B61" w:rsidRDefault="00272B40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 w:rsidR="001F768B">
        <w:rPr>
          <w:rFonts w:ascii="Georgia" w:hAnsi="Georgia"/>
          <w:sz w:val="36"/>
          <w:szCs w:val="36"/>
        </w:rPr>
        <w:t xml:space="preserve">Bountiful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>
        <w:rPr>
          <w:rFonts w:ascii="Georgia" w:hAnsi="Georgia"/>
          <w:sz w:val="36"/>
          <w:szCs w:val="36"/>
        </w:rPr>
        <w:t>Policy</w:t>
      </w:r>
    </w:p>
    <w:p w14:paraId="4A84D2A6" w14:textId="77777777" w:rsidR="00FF1B4A" w:rsidRPr="00DF4B61" w:rsidRDefault="00FF1B4A" w:rsidP="00DF4B61"/>
    <w:p w14:paraId="649218E6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53D20D4A" w14:textId="08AD6E76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948C1">
        <w:rPr>
          <w:rFonts w:ascii="Verdana" w:hAnsi="Verdana"/>
          <w:sz w:val="24"/>
          <w:szCs w:val="24"/>
        </w:rPr>
        <w:tab/>
      </w:r>
      <w:r w:rsidR="00D948C1">
        <w:rPr>
          <w:rFonts w:ascii="Verdana" w:hAnsi="Verdana"/>
          <w:sz w:val="24"/>
          <w:szCs w:val="24"/>
        </w:rPr>
        <w:tab/>
      </w:r>
      <w:r w:rsidR="00D948C1">
        <w:rPr>
          <w:rFonts w:ascii="Verdana" w:hAnsi="Verdana"/>
          <w:sz w:val="24"/>
          <w:szCs w:val="24"/>
        </w:rPr>
        <w:tab/>
        <w:t>Bountiful Conference</w:t>
      </w:r>
    </w:p>
    <w:p w14:paraId="40615C58" w14:textId="3539CDB7" w:rsidR="00DF4B61" w:rsidRDefault="001F768B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DF4B61" w:rsidRPr="001E041F">
        <w:rPr>
          <w:rFonts w:ascii="Verdana" w:hAnsi="Verdana"/>
          <w:sz w:val="24"/>
          <w:szCs w:val="24"/>
        </w:rPr>
        <w:t>-mail:</w:t>
      </w:r>
      <w:r w:rsidR="00D948C1">
        <w:rPr>
          <w:rFonts w:ascii="Verdana" w:hAnsi="Verdana"/>
          <w:sz w:val="24"/>
          <w:szCs w:val="24"/>
        </w:rPr>
        <w:tab/>
      </w:r>
      <w:r w:rsidR="00D948C1">
        <w:rPr>
          <w:rFonts w:ascii="Verdana" w:hAnsi="Verdana"/>
          <w:sz w:val="24"/>
          <w:szCs w:val="24"/>
        </w:rPr>
        <w:tab/>
      </w:r>
      <w:r w:rsidR="00D948C1">
        <w:rPr>
          <w:rFonts w:ascii="Verdana" w:hAnsi="Verdana"/>
          <w:sz w:val="24"/>
          <w:szCs w:val="24"/>
        </w:rPr>
        <w:tab/>
        <w:t>bountifulconference@gmail.com</w:t>
      </w:r>
    </w:p>
    <w:p w14:paraId="771AC3B1" w14:textId="40196728" w:rsidR="001F768B" w:rsidRDefault="001F768B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 address:</w:t>
      </w:r>
      <w:r w:rsidR="00D948C1">
        <w:rPr>
          <w:rFonts w:ascii="Verdana" w:hAnsi="Verdana"/>
          <w:sz w:val="24"/>
          <w:szCs w:val="24"/>
        </w:rPr>
        <w:tab/>
      </w:r>
      <w:r w:rsidR="00D948C1">
        <w:rPr>
          <w:rFonts w:ascii="Verdana" w:hAnsi="Verdana"/>
          <w:sz w:val="24"/>
          <w:szCs w:val="24"/>
        </w:rPr>
        <w:tab/>
        <w:t>http://www.bountiful-conference.org</w:t>
      </w:r>
    </w:p>
    <w:p w14:paraId="7F5B8A5D" w14:textId="77777777" w:rsidR="001F768B" w:rsidRPr="00DF4B61" w:rsidRDefault="001F768B" w:rsidP="00DF4B61">
      <w:pPr>
        <w:rPr>
          <w:rFonts w:ascii="Verdana" w:hAnsi="Verdana"/>
          <w:sz w:val="24"/>
          <w:szCs w:val="24"/>
        </w:rPr>
      </w:pPr>
    </w:p>
    <w:p w14:paraId="72206AA4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60A80B24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2E50FFCC" w14:textId="77777777" w:rsidR="00D948C1" w:rsidRPr="00D948C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48C1">
        <w:rPr>
          <w:rFonts w:ascii="Verdana" w:hAnsi="Verdana"/>
          <w:sz w:val="24"/>
          <w:szCs w:val="24"/>
        </w:rPr>
        <w:t xml:space="preserve">Personal identifiers, contacts and characteristics </w:t>
      </w:r>
    </w:p>
    <w:p w14:paraId="3CCEB9F7" w14:textId="5A7CD191" w:rsidR="00DF4B61" w:rsidRPr="00D948C1" w:rsidRDefault="00D948C1" w:rsidP="00D948C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48C1">
        <w:rPr>
          <w:rFonts w:ascii="Verdana" w:hAnsi="Verdana"/>
          <w:sz w:val="24"/>
          <w:szCs w:val="24"/>
        </w:rPr>
        <w:t>Name. email address, contact telephone numb</w:t>
      </w:r>
      <w:r>
        <w:rPr>
          <w:rFonts w:ascii="Verdana" w:hAnsi="Verdana"/>
          <w:sz w:val="24"/>
          <w:szCs w:val="24"/>
        </w:rPr>
        <w:t>er</w:t>
      </w:r>
      <w:r w:rsidR="00DF4B61" w:rsidRPr="00D948C1">
        <w:rPr>
          <w:rFonts w:ascii="Georgia" w:hAnsi="Georgia"/>
          <w:b/>
          <w:sz w:val="28"/>
          <w:szCs w:val="24"/>
        </w:rPr>
        <w:br w:type="page"/>
      </w:r>
    </w:p>
    <w:p w14:paraId="61C1157D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476257A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22CA0D3F" w14:textId="3D457200" w:rsidR="00DF4B61" w:rsidRPr="00FA7FD8" w:rsidRDefault="00D948C1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>Booking a ticket for a Bountiful conference</w:t>
      </w:r>
    </w:p>
    <w:p w14:paraId="2C333A40" w14:textId="7C3E567E" w:rsidR="00D948C1" w:rsidRPr="00FA7FD8" w:rsidRDefault="00D948C1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 xml:space="preserve">An enquiry raised by you to us via the website or </w:t>
      </w:r>
      <w:r w:rsidR="00FA7FD8">
        <w:rPr>
          <w:rFonts w:ascii="Verdana" w:hAnsi="Verdana"/>
          <w:color w:val="000000" w:themeColor="text1"/>
          <w:sz w:val="24"/>
          <w:szCs w:val="24"/>
        </w:rPr>
        <w:t>F</w:t>
      </w:r>
      <w:r w:rsidRPr="00FA7FD8">
        <w:rPr>
          <w:rFonts w:ascii="Verdana" w:hAnsi="Verdana"/>
          <w:color w:val="000000" w:themeColor="text1"/>
          <w:sz w:val="24"/>
          <w:szCs w:val="24"/>
        </w:rPr>
        <w:t>acebook page</w:t>
      </w:r>
    </w:p>
    <w:p w14:paraId="3C6AE05C" w14:textId="05747A68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6B2E0548" w14:textId="2A709A15" w:rsidR="003201B1" w:rsidRPr="00FA7FD8" w:rsidRDefault="00D948C1" w:rsidP="003201B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 xml:space="preserve">Eventbrite (our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preferred booking system) also supply us with your email address when you book a ticket through them</w:t>
      </w:r>
    </w:p>
    <w:p w14:paraId="60937DD6" w14:textId="77777777" w:rsidR="00CF03AB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</w:p>
    <w:p w14:paraId="5F8D8F85" w14:textId="40942F28" w:rsidR="003201B1" w:rsidRPr="00FA7FD8" w:rsidRDefault="00CF03AB" w:rsidP="00CF03A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>issue (via Eventbrite) a ticket for an event</w:t>
      </w:r>
    </w:p>
    <w:p w14:paraId="0FE1E7C7" w14:textId="55BE49A5" w:rsidR="00CF03AB" w:rsidRPr="00FA7FD8" w:rsidRDefault="00CF03AB" w:rsidP="00CF03A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>Send information about future events and speaker information</w:t>
      </w:r>
    </w:p>
    <w:p w14:paraId="54C7BE9A" w14:textId="14303B10" w:rsidR="00DF4B61" w:rsidRPr="00CF03AB" w:rsidRDefault="003201B1" w:rsidP="003201B1">
      <w:pPr>
        <w:rPr>
          <w:rFonts w:ascii="Verdana" w:hAnsi="Verdana"/>
          <w:color w:val="FF0000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CF03AB">
        <w:rPr>
          <w:rFonts w:ascii="Verdana" w:hAnsi="Verdana"/>
          <w:sz w:val="24"/>
          <w:szCs w:val="24"/>
        </w:rPr>
        <w:t xml:space="preserve">will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not share your information with any other organisation</w:t>
      </w:r>
    </w:p>
    <w:p w14:paraId="0DE7F942" w14:textId="57F7F68B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5061F6AD" w14:textId="77777777" w:rsidR="00FA7FD8" w:rsidRDefault="00DF4B61" w:rsidP="00FA7FD8">
      <w:pPr>
        <w:rPr>
          <w:rFonts w:ascii="Verdana" w:hAnsi="Verdana"/>
          <w:sz w:val="24"/>
          <w:szCs w:val="24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FA7FD8" w:rsidRPr="00FA7FD8">
        <w:rPr>
          <w:rFonts w:ascii="Verdana" w:hAnsi="Verdana"/>
          <w:b/>
          <w:bCs/>
          <w:sz w:val="24"/>
          <w:szCs w:val="24"/>
        </w:rPr>
        <w:t>bountifulconference@gmail.com</w:t>
      </w:r>
    </w:p>
    <w:p w14:paraId="17520E41" w14:textId="59411E51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</w:p>
    <w:p w14:paraId="0F2A836F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6D00F4D1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8BCD84E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5FC31535" w14:textId="3DDC730D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</w:t>
      </w:r>
      <w:r w:rsidR="00015AB7">
        <w:rPr>
          <w:rFonts w:ascii="Verdana" w:hAnsi="Verdana"/>
          <w:sz w:val="24"/>
          <w:szCs w:val="24"/>
        </w:rPr>
        <w:t xml:space="preserve">d in a password protected electronic </w:t>
      </w:r>
      <w:r w:rsidR="00CF03AB">
        <w:rPr>
          <w:rFonts w:ascii="Verdana" w:hAnsi="Verdana"/>
          <w:sz w:val="24"/>
          <w:szCs w:val="24"/>
        </w:rPr>
        <w:t>spreadsheet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6AB70E7D" w14:textId="77777777" w:rsidR="00CF03AB" w:rsidRPr="00FA7FD8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your name and email address</w:t>
      </w:r>
      <w:r w:rsidRPr="00FA7FD8">
        <w:rPr>
          <w:rFonts w:ascii="Verdana" w:hAnsi="Verdana"/>
          <w:color w:val="000000" w:themeColor="text1"/>
          <w:sz w:val="24"/>
          <w:szCs w:val="24"/>
        </w:rPr>
        <w:t xml:space="preserve"> for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2 years after the event that you have attended or the date of your enquiry</w:t>
      </w:r>
    </w:p>
    <w:p w14:paraId="5A11692B" w14:textId="0BB3C39B" w:rsidR="00DF4B61" w:rsidRPr="00FA7FD8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FA7FD8">
        <w:rPr>
          <w:rFonts w:ascii="Verdana" w:hAnsi="Verdana"/>
          <w:color w:val="000000" w:themeColor="text1"/>
          <w:sz w:val="24"/>
          <w:szCs w:val="24"/>
        </w:rPr>
        <w:t xml:space="preserve"> We will then dispose your information by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deleting your details from the spreadsheet if we have had no further contact with you (such as attending an event, virtually or in person)</w:t>
      </w:r>
    </w:p>
    <w:p w14:paraId="68FC8B6F" w14:textId="77777777" w:rsidR="00DF4B61" w:rsidRPr="00FA7FD8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3B7E01F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C1EE029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778A66E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139A75E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27A8D0A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1258FB3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7AAB674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1CA6860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3B71B0C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1398DA5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69FD90C6" w14:textId="4E9C1170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bountifulconference@gmail.com</w:t>
      </w:r>
      <w:r w:rsidRPr="00FA7FD8">
        <w:rPr>
          <w:color w:val="000000" w:themeColor="text1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3FA7F337" w14:textId="3556663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292A656A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5A816494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30FC7023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F66B78B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029C3E9E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3F1AF530" w14:textId="328ED924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>bountifulconference@gmail.com</w:t>
      </w:r>
      <w:r w:rsidR="00CF03AB" w:rsidRPr="00FA7FD8">
        <w:rPr>
          <w:color w:val="000000" w:themeColor="text1"/>
          <w:sz w:val="24"/>
          <w:szCs w:val="24"/>
        </w:rPr>
        <w:t xml:space="preserve"> </w:t>
      </w:r>
      <w:r w:rsidR="00CF03AB" w:rsidRPr="00FA7FD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A7FD8">
        <w:rPr>
          <w:rFonts w:ascii="Verdana" w:hAnsi="Verdana"/>
          <w:color w:val="000000" w:themeColor="text1"/>
          <w:sz w:val="24"/>
          <w:szCs w:val="24"/>
        </w:rPr>
        <w:t>with the subject matter containing the phrase ‘data controller’</w:t>
      </w:r>
    </w:p>
    <w:p w14:paraId="083CF85A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26104AD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5A150D0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74A0977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4FE04BC2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6AC737E7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77B87E5E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7BD4DA40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2FC5BE11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194C8B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759A5D70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3DFF95F0" w14:textId="7A8507B1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1127E298" w14:textId="77777777" w:rsidR="00DF4B61" w:rsidRPr="00E6744D" w:rsidRDefault="00DF4B61" w:rsidP="00DF4B61">
      <w:r w:rsidRPr="00E6744D">
        <w:t xml:space="preserve"> </w:t>
      </w:r>
    </w:p>
    <w:p w14:paraId="422CA2DB" w14:textId="77777777"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0D71" w14:textId="77777777" w:rsidR="008C1E64" w:rsidRDefault="008C1E64">
      <w:pPr>
        <w:spacing w:after="0" w:line="240" w:lineRule="auto"/>
      </w:pPr>
      <w:r>
        <w:separator/>
      </w:r>
    </w:p>
  </w:endnote>
  <w:endnote w:type="continuationSeparator" w:id="0">
    <w:p w14:paraId="37806D9E" w14:textId="77777777" w:rsidR="008C1E64" w:rsidRDefault="008C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851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24C383" w14:textId="36F59E57" w:rsidR="00015AB7" w:rsidRDefault="00015A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08/03/2021</w:t>
        </w:r>
      </w:p>
    </w:sdtContent>
  </w:sdt>
  <w:p w14:paraId="5A835017" w14:textId="2BF6D3B6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36CD" w14:textId="77777777" w:rsidR="008C1E64" w:rsidRDefault="008C1E64">
      <w:pPr>
        <w:spacing w:after="0" w:line="240" w:lineRule="auto"/>
      </w:pPr>
      <w:r>
        <w:separator/>
      </w:r>
    </w:p>
  </w:footnote>
  <w:footnote w:type="continuationSeparator" w:id="0">
    <w:p w14:paraId="31A165FE" w14:textId="77777777" w:rsidR="008C1E64" w:rsidRDefault="008C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C4F" w14:textId="12B5FA1C" w:rsidR="00722B1C" w:rsidRPr="00015AB7" w:rsidRDefault="00015AB7" w:rsidP="00015AB7">
    <w:pPr>
      <w:pStyle w:val="Header"/>
      <w:tabs>
        <w:tab w:val="clear" w:pos="9026"/>
        <w:tab w:val="left" w:pos="8220"/>
      </w:tabs>
      <w:jc w:val="right"/>
      <w:rPr>
        <w:rFonts w:ascii="Georgia" w:hAnsi="Georgia"/>
        <w:sz w:val="24"/>
        <w:szCs w:val="24"/>
      </w:rPr>
    </w:pPr>
    <w:r>
      <w:rPr>
        <w:rFonts w:ascii="Georgia" w:hAnsi="Georgia"/>
        <w:sz w:val="56"/>
        <w:szCs w:val="56"/>
      </w:rPr>
      <w:tab/>
    </w:r>
    <w:r>
      <w:rPr>
        <w:rFonts w:ascii="Georgia" w:hAnsi="Georgia"/>
        <w:sz w:val="56"/>
        <w:szCs w:val="56"/>
      </w:rPr>
      <w:tab/>
    </w:r>
    <w:r w:rsidRPr="00015AB7">
      <w:rPr>
        <w:rFonts w:ascii="Georgia" w:hAnsi="Georgia"/>
        <w:sz w:val="24"/>
        <w:szCs w:val="24"/>
      </w:rPr>
      <w:t>Bountiful</w:t>
    </w:r>
    <w:r>
      <w:rPr>
        <w:rFonts w:ascii="Georgia" w:hAnsi="Georgia"/>
        <w:sz w:val="24"/>
        <w:szCs w:val="24"/>
      </w:rPr>
      <w:t xml:space="preserve"> Privacy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A9E4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15AB7"/>
    <w:rsid w:val="000C21F1"/>
    <w:rsid w:val="000E7CA3"/>
    <w:rsid w:val="00177B4B"/>
    <w:rsid w:val="001E39C0"/>
    <w:rsid w:val="001F768B"/>
    <w:rsid w:val="00272B40"/>
    <w:rsid w:val="003201B1"/>
    <w:rsid w:val="0058465F"/>
    <w:rsid w:val="005A62D6"/>
    <w:rsid w:val="00722B1C"/>
    <w:rsid w:val="008C1E64"/>
    <w:rsid w:val="00A2358A"/>
    <w:rsid w:val="00AA5CC2"/>
    <w:rsid w:val="00B41F0D"/>
    <w:rsid w:val="00CF03AB"/>
    <w:rsid w:val="00D217C6"/>
    <w:rsid w:val="00D3440F"/>
    <w:rsid w:val="00D948C1"/>
    <w:rsid w:val="00DF4B61"/>
    <w:rsid w:val="00EA0973"/>
    <w:rsid w:val="00ED3D07"/>
    <w:rsid w:val="00EF5129"/>
    <w:rsid w:val="00FA7FD8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CA57"/>
  <w15:docId w15:val="{253B59C8-7A3B-412E-9592-C364B9A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Melinda Wells</cp:lastModifiedBy>
  <cp:revision>2</cp:revision>
  <dcterms:created xsi:type="dcterms:W3CDTF">2021-09-06T18:37:00Z</dcterms:created>
  <dcterms:modified xsi:type="dcterms:W3CDTF">2021-09-06T18:37:00Z</dcterms:modified>
</cp:coreProperties>
</file>